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Зарегистрировано в Минюсте России 11 марта 2015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36395</w:t>
      </w:r>
    </w:p>
    <w:p w:rsidR="0081130F" w:rsidRDefault="0081130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1130F" w:rsidRDefault="0081130F">
      <w:pPr>
        <w:pStyle w:val="ConsPlusNormal"/>
        <w:jc w:val="both"/>
      </w:pP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ФИНАНСОВ РОССИЙСКОЙ ФЕДЕРАЦИИ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ФЕДЕРАЛЬНОЕ КАЗНАЧЕЙСТВО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19 февраля 2015 г.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4н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УТВЕРЖДЕНИИ ПОРЯДКА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ФОРМИРОВАНИЯ И ДЕЯТЕЛЬНОСТИ КОМИССИИ ТЕРРИТОРИАЛЬНОГО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ОРГАНА ФЕДЕРАЛЬНОГО КАЗНАЧЕЙСТВА ПО СОБЛЮДЕНИЮ ТРЕБОВАНИЙ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СЛУЖЕБНОМУ ПОВЕДЕНИЮ </w:t>
      </w:r>
      <w:proofErr w:type="gramStart"/>
      <w:r w:rsidRPr="008113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ФЕДЕРАЛЬНЫХ</w:t>
      </w:r>
      <w:proofErr w:type="gramEnd"/>
      <w:r w:rsidRPr="008113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ГОСУДАРСТВЕННЫХ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ГРАЖДАНСКИХ СЛУЖАЩИХ И УРЕГУЛИРОВАНИЮ КОНФЛИКТА ИНТЕРЕСОВ</w:t>
      </w:r>
    </w:p>
    <w:p w:rsidR="0081130F" w:rsidRDefault="0081130F">
      <w:pPr>
        <w:spacing w:after="1"/>
      </w:pPr>
    </w:p>
    <w:p w:rsidR="0081130F" w:rsidRDefault="0081130F">
      <w:pPr>
        <w:pStyle w:val="ConsPlusNormal"/>
        <w:jc w:val="center"/>
      </w:pP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федеральными законами от 27 июля 2004 г. </w:t>
      </w:r>
      <w:hyperlink r:id="rId5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</w:t>
        </w:r>
        <w:r w:rsidRPr="008113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79-ФЗ</w:t>
        </w:r>
      </w:hyperlink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гражданской службе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(Собрание законодательства Российской Федерации, 2004,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31, ст. 3215; 2006,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6, ст. 636; 2007,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10, ст. 1151;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16, ст. 1828;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49, ст. 6070; 2008,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13, ст. 1186;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30, ст. 3616;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52, ст. 6235; 2009,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29, ст. 3597, ст. 3624;</w:t>
      </w:r>
      <w:proofErr w:type="gramEnd"/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48, ст. 5719;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51, ст. 6159; 2010,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5, ст. 459;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7, ст. 704;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49, ст. 6413; 2011,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ст. 31;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27, ст. 3866;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29, ст. 4295;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48, ст. 6730;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50, ст. 7337; 2012,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50, ст. 6954;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53, ст. 7620, ст. 7652; 2013,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14, ст. 1665;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19, ст. 2326, ст. 2329;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23, ст. 2874;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27, ст. 3441, ст. 3462, ст. 3477;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43, ст. 5454;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48, ст. 6165;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52, ст. 6961; 2014,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14, ст. 1545;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52, ст. 7542; 2015,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ст. 62, ст. 63) и от 25 декабря 2008 г. </w:t>
      </w:r>
      <w:hyperlink r:id="rId6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</w:t>
        </w:r>
        <w:r w:rsidRPr="008113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273-ФЗ</w:t>
        </w:r>
      </w:hyperlink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противодействии коррупции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(Собрание законодательства Российской Федерации, 2008,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52, ст. 6228; 2011,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29, ст. 4291;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48, ст. 6730; 2012,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50, ст. 6954;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53, ст. 7605; 2013,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19, ст. 2329;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40, ст. 5031;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52, ст. 6961; </w:t>
      </w:r>
      <w:proofErr w:type="gramStart"/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52, ст. 7542), </w:t>
      </w:r>
      <w:hyperlink r:id="rId7" w:history="1">
        <w:r w:rsidRPr="008113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Указом</w:t>
        </w:r>
      </w:hyperlink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1 июля 2010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821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(Собрание законодательства Российской Федерации, 2010,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27, ст. 3446; 2012,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12, ст. 1391; 2013,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14, ст. 1670;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49, ст. 6399; 2014,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26, ст. 3518) приказываю:</w:t>
      </w:r>
      <w:proofErr w:type="gramEnd"/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</w:t>
      </w:r>
      <w:hyperlink w:anchor="P43" w:history="1">
        <w:r w:rsidRPr="008113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Порядок</w:t>
        </w:r>
      </w:hyperlink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утратившими силу приказы Федерального казначейства: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12 июля 2011 г. </w:t>
      </w:r>
      <w:hyperlink r:id="rId8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</w:t>
        </w:r>
        <w:r w:rsidRPr="008113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7н</w:t>
        </w:r>
      </w:hyperlink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(зарегистрирован в Министерстве юстиции Российской Федерации 18 августа 2011 г., регистрационный номер 21657; Российская газета, 2011, 26 августа);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4 октября 2013 г. </w:t>
      </w:r>
      <w:hyperlink r:id="rId9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</w:t>
        </w:r>
        <w:r w:rsidRPr="008113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22н</w:t>
        </w:r>
      </w:hyperlink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интересов, утвержденный приказом Федерального казначейства от 12 июля 2011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(зарегистрирован в Министерстве юстиции Российской Федерации 14 ноября 2013 г., регистрационный номер 30379;</w:t>
      </w:r>
      <w:proofErr w:type="gramEnd"/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газета, 2013, 22 ноября).</w:t>
      </w:r>
      <w:proofErr w:type="gramEnd"/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>Р.Е.АРТЮХИН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Согласовано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 финансов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А.Г.СИЛУАНОВ</w:t>
      </w:r>
    </w:p>
    <w:p w:rsidR="0081130F" w:rsidRPr="0081130F" w:rsidRDefault="0081130F" w:rsidP="00811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0F">
        <w:rPr>
          <w:rFonts w:ascii="Times New Roman" w:eastAsia="Times New Roman" w:hAnsi="Times New Roman" w:cs="Times New Roman"/>
          <w:sz w:val="24"/>
          <w:szCs w:val="24"/>
          <w:lang w:eastAsia="ru-RU"/>
        </w:rPr>
        <w:t>17.02.2015</w:t>
      </w:r>
    </w:p>
    <w:p w:rsidR="0081130F" w:rsidRDefault="0081130F">
      <w:pPr>
        <w:pStyle w:val="ConsPlusNormal"/>
        <w:jc w:val="both"/>
      </w:pPr>
    </w:p>
    <w:p w:rsidR="0081130F" w:rsidRDefault="0081130F">
      <w:pPr>
        <w:pStyle w:val="ConsPlusNormal"/>
        <w:jc w:val="both"/>
      </w:pPr>
    </w:p>
    <w:p w:rsidR="0081130F" w:rsidRDefault="0081130F">
      <w:pPr>
        <w:pStyle w:val="ConsPlusNormal"/>
        <w:jc w:val="both"/>
      </w:pPr>
    </w:p>
    <w:p w:rsidR="0081130F" w:rsidRDefault="0081130F">
      <w:pPr>
        <w:pStyle w:val="ConsPlusNormal"/>
        <w:jc w:val="both"/>
      </w:pPr>
    </w:p>
    <w:p w:rsidR="0081130F" w:rsidRDefault="0081130F">
      <w:pPr>
        <w:pStyle w:val="ConsPlusNormal"/>
        <w:jc w:val="both"/>
      </w:pP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Федерального казначейства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 февраля 2015 г. № 4н</w:t>
      </w:r>
    </w:p>
    <w:p w:rsidR="0081130F" w:rsidRDefault="0081130F">
      <w:pPr>
        <w:pStyle w:val="ConsPlusNormal"/>
        <w:jc w:val="both"/>
      </w:pP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P43"/>
      <w:bookmarkEnd w:id="0"/>
      <w:r w:rsidRPr="005865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ФОРМИРОВАНИЯ И ДЕЯТЕЛЬНОСТИ КОМИССИИ ТЕРРИТОРИАЛЬНОГО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ОРГАНА ФЕДЕРАЛЬНОГО КАЗНАЧЕЙСТВА ПО СОБЛЮДЕНИЮ ТРЕБОВАНИЙ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СЛУЖЕБНОМУ ПОВЕДЕНИЮ </w:t>
      </w:r>
      <w:proofErr w:type="gramStart"/>
      <w:r w:rsidRPr="005865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ФЕДЕРАЛЬНЫХ</w:t>
      </w:r>
      <w:proofErr w:type="gramEnd"/>
      <w:r w:rsidRPr="005865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ГОСУДАРСТВЕННЫХ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ГРАЖДАНСКИХ СЛУЖАЩИХ И УРЕГУЛИРОВАНИЮ КОНФЛИКТА ИНТЕРЕСОВ</w:t>
      </w:r>
    </w:p>
    <w:p w:rsidR="0081130F" w:rsidRDefault="0081130F">
      <w:pPr>
        <w:spacing w:after="1"/>
      </w:pPr>
    </w:p>
    <w:p w:rsidR="0081130F" w:rsidRDefault="0081130F">
      <w:pPr>
        <w:pStyle w:val="ConsPlusNormal"/>
        <w:jc w:val="both"/>
      </w:pP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 разработан в соответствии с федеральными законами от 27 июля 2004 г. </w:t>
      </w:r>
      <w:hyperlink r:id="rId10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 79-ФЗ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государственной гражданской службе Российской Федерации» (Собрание законодательства Российской Федерации, 2004, № 31, ст. 3215;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2006, № 6, ст. 636; 2007, № 10, ст. 1151; № 16, ст. 1828; № 49, ст. 6070; 2008, № 13, ст. 1186; № 30, ст. 3616; № 52, ст. 6235; 2009, № 29, ст. 3597, ст. 3624; № 48, ст. 5719; № 51, ст. 6159; 2010, № 5, ст. 459; № 7, ст. 704; № 49, ст. 6413; 2011, № 1, ст. 31; №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27, ст. 3866; № 29, ст. 4295; № 48, ст. 6730; № 50, ст. 7337; 2012, № 50, ст. 6954; № 53, ст. 7620, ст. 7652; 2013, № 14, ст. 1665; № 19, ст. 2326, ст. 2329; № 23, ст. 2874; № 27, ст. 3441, ст. 3462, ст. 3477; № 43, ст. 5454; № 48, ст. 6165; № 52, ст. 6961; 2014, № 14, ст. 1545;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52, ст. 7542; 2015, № 1, ст. 62, ст. 63) и от 25 декабря 2008 г. </w:t>
      </w:r>
      <w:hyperlink r:id="rId11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 273-ФЗ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противодействии коррупции» (Собрание законодательства Российской Федерации, 2008, № 52, ст. 6228; 2011, № 29, ст. 4291; № 48, ст. 6730; 2012, № 50, ст. 6954; № 53, ст. 7605; 2013, № 19, ст. 2329; № 40, ст. 5031; № 52, ст. 6961;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2014, № 52, ст. 7542), </w:t>
      </w:r>
      <w:hyperlink r:id="rId12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Указом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 (Собрание законодательства Российской Федерации, 2010, № 27, ст. 3446; 2012, № 12, ст. 1391; 2013, № 14, ст. 1670; № 49, ст. 6399;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2014, № 26, ст. 3518) и определяет процедуру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Комиссия).</w:t>
      </w:r>
      <w:proofErr w:type="gramEnd"/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Комиссия в своей деятельности руководствуется </w:t>
      </w:r>
      <w:hyperlink r:id="rId13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Конституцией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Порядком, а также актами Федерального казначейства.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Основной задачей Комиссии является содействие территориальному органу Федерального казначейства: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обеспечении соблюдения федеральными государственными гражданскими служащими (далее - гражданские служащие) территориального органа Федерального казначейства ограничений и запретов, требований о предотвращении или урегулировании конфликта интересов, </w:t>
      </w: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 также в обеспечении исполнения ими обязанностей, установленных Федеральным </w:t>
      </w:r>
      <w:hyperlink r:id="rId14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осуществлении в территориальном органе Федерального казначейства мер по предупреждению коррупции.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 территориального органа Федерального казначейства (за исключением гражданских служащих, замещающих должности руководителя и заместителей руководителя территориального органа Федерального казначейства).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Персональный состав Комиссии утверждается приказом территориального органа Федерального казначейства.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Комиссии входят председатель Комиссии, его заместитель, назначаемые руководителем территориального органа Федерального казначейства из числа членов Комиссии, замещающих должности федеральной государственной гражданской службы (далее - должности гражданской службы) в территориальном органе Федерального казначейства, секретарь Комиссии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6. В состав Комиссии входят: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заместитель руководителя территориального органа Федерального казначейства (председатель Комиссии), руководитель подразделения по вопросам государственной службы и кадров территориального органа Федерального казначейства (заместитель председателя Комиссии), должностное лицо подразделения по вопросам государственной службы и кадров территориального органа Федерального казначейства, ответственное за работу по профилактике коррупционных и иных правонарушений (далее - должностное лицо) (секретарь Комиссии), гражданские служащие кадровой службы, юридического подразделения, других подразделений территориального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 Федерального казначейства, определяемые его руководителем;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62"/>
      <w:bookmarkEnd w:id="1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63"/>
      <w:bookmarkEnd w:id="2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территориального органа Федерального казначейства может принять решение о включении в состав Комиссии представителя общественного совета, образованного при территориальном органе Федерального казначейства, представителя общественной организации ветеранов, созданной в территориальном органе, представителя профсоюзной организации, действующей в установленном порядке в территориальном органе Федерального казначейства.</w:t>
      </w:r>
      <w:proofErr w:type="gramEnd"/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Лица, указанные в </w:t>
      </w:r>
      <w:hyperlink w:anchor="P62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«б» пункта 6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</w:t>
      </w:r>
      <w:hyperlink w:anchor="P63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7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профсоюзной организацией, действующей в установленном порядке в территориальном органе Федерального казначейства, на основании запроса руководителя территориального органа Федерального казначейства.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Согласование осуществляется в 10-дневный срок со дня получения запроса.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9. Число членов Комиссии, не замещающих должности гражданской службы в территориальном органе Федерального казначейства, должно составлять не менее одной четверти от общего числа членов Комиссии.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В заседаниях Комиссии с правом совещательного голоса участвуют: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непосредственный руководитель гражданского служащего, в отношении которого </w:t>
      </w: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территориальном органе Федерального казначейства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  <w:proofErr w:type="gramEnd"/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69"/>
      <w:bookmarkEnd w:id="3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другие гражданские служащие, замещающие должности гражданской службы в территориальном органе Федерального казначейства;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территориальном органе Федерального казначейства, недопустимо.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72"/>
      <w:bookmarkEnd w:id="4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14. Основаниями для проведения заседания Комиссии являются: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73"/>
      <w:bookmarkEnd w:id="5"/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представление руководителем территориального органа Федерального казначейства в соответствии с </w:t>
      </w:r>
      <w:hyperlink r:id="rId15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31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№ 1065 (Собрание законодательства Российской Федерации, 2009, № 39, ст. 4588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2010, № 3, ст. 274; № 27, ст. 3446; 2012, № 12, ст. 1391; 2013, № 14, ст. 1670; № 49, ст. 6399; 2014, № 26, ст. 3518) (далее - Положение), материалов проверки, свидетельствующих:</w:t>
      </w:r>
      <w:proofErr w:type="gramEnd"/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74"/>
      <w:bookmarkEnd w:id="6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представлении гражданским служащим недостоверных или неполных сведений, предусмотренных </w:t>
      </w:r>
      <w:hyperlink r:id="rId16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подпунктом «а» пункта 1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75"/>
      <w:bookmarkEnd w:id="7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76"/>
      <w:bookmarkEnd w:id="8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поступившее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должностному лицу в установленном порядке: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77"/>
      <w:bookmarkEnd w:id="9"/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гражданина, замещавшего в территориальном органе Федерального казначейства должность гражданской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истечения двух лет со дня увольнения с государственной службы &lt;*&gt;;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&lt;*&gt; </w:t>
      </w:r>
      <w:hyperlink r:id="rId1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 второй подпункта «б» пункта 16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№ 821.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81"/>
      <w:bookmarkEnd w:id="10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82"/>
      <w:bookmarkEnd w:id="11"/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гражданского служащего о невозможности выполнить требования Федерального </w:t>
      </w:r>
      <w:hyperlink r:id="rId18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(Собрание законодательства Российской Федерации, 2013, № 19, ст. 2306) (далее - Федеральный закон «О запрете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84"/>
      <w:bookmarkEnd w:id="12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P86"/>
      <w:bookmarkEnd w:id="13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представление руководителя территориального органа Федерального казначейства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территориальном органе Федерального казначейства мер по предупреждению коррупции;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P87"/>
      <w:bookmarkEnd w:id="14"/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представление руководителем территориального органа Федерального казначейства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19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1 статьи 3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3 декабря 2012 г. № 230-ФЗ «О контроле за соответствием расходов лиц, замещающих государственные должности, и иных лиц их доходам» (Собрание законодательства Российской Федерации, 2012, № 50, ст. 6953) (далее - Федеральный закон «О контроле за соответствием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лиц, замещающих государственные должности, и иных лиц их доходам»);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P88"/>
      <w:bookmarkEnd w:id="15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поступившее в соответствии с </w:t>
      </w:r>
      <w:hyperlink r:id="rId20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4 статьи 12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25 декабря 2008 г. № 273-ФЗ «О противодействии коррупции» и </w:t>
      </w:r>
      <w:hyperlink r:id="rId21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64.1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 (Собрание законодательства Российской Федерации, 2002, № 1, ст. 3;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2011, № 48, ст. 6730) в территориальный орган Федерального казначейства уведомление коммерческой или некоммерческой организации о заключении с гражданином, замещавшим должность гражданской службы в территориальном органе Федерального казначейства,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территориальном органе Федерального казначейства, при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proofErr w:type="gramEnd"/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P91"/>
      <w:bookmarkEnd w:id="16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Обращение, указанное в </w:t>
      </w:r>
      <w:hyperlink w:anchor="P7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втором подпункта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подается гражданином, замещавшим должность гражданской службы в территориальном органе Федерального казначейства, должностному лицу.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обращении указываются: фамилия, имя, </w:t>
      </w: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Должностное лицо осуществляет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2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статьи 12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25 декабря 2008 г. № 273-ФЗ «О противодействии коррупции».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Обращение, указанное в </w:t>
      </w:r>
      <w:hyperlink w:anchor="P7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втором подпункта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может быть подано гражданским служащим, планирующим свое увольнение с государственной службы, и подлежит рассмотрению Комиссией в соответствии с Порядком.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94"/>
      <w:bookmarkEnd w:id="17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Уведомление, указанное в </w:t>
      </w:r>
      <w:hyperlink w:anchor="P88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«д»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рассматривается должностным лицом, которое осуществляет подготовку мотивированного заключения о соблюдении гражданином, замещавшим должность гражданской службы в территориальном органе Федерального казначейства, требований </w:t>
      </w:r>
      <w:hyperlink r:id="rId23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статьи 12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25 декабря 2008 г. № 273-ФЗ «О противодействии коррупции».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P96"/>
      <w:bookmarkEnd w:id="18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18.1. Уведомление, указанное в </w:t>
      </w:r>
      <w:hyperlink w:anchor="P84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пятом подпункта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рассматривается должностным лицом, которое осуществляет подготовку мотивированного заключения по результатам рассмотрения уведомления.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18.2.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7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втором подпункта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или уведомлений, указанных в </w:t>
      </w:r>
      <w:hyperlink w:anchor="P84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пятом подпункта «б»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88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«д»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должностное лицо имеет право проводить собеседование с гражданским служащим, представившим обращение или уведомление, получать от него письменные пояснения, а руководитель территориального органа Федерального казначейства или его заместитель, специально на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18.3. Мотивированные заключения, предусмотренные </w:t>
      </w:r>
      <w:hyperlink w:anchor="P91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пунктами 16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w:anchor="P94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96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18.1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должны содержать: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информацию, изложенную в обращениях или уведомлениях, указанных в </w:t>
      </w:r>
      <w:hyperlink w:anchor="P7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абзацах втором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84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пятом подпункта «б»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88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«д»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7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абзацах втором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84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пятом подпункта «б»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88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«д»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а также рекомендации для принятия одного из решений в соответствии с </w:t>
      </w:r>
      <w:hyperlink w:anchor="P12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пунктами 27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w:anchor="P138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28.2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w:anchor="P148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31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или иного решения.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19. Председатель Комиссии при поступлении к нему информации, содержащей основания для проведения заседания Комиссии: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0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пунктами 20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112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21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</w:t>
      </w: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 урегулировании конфликта интересов, его представителя, членов Комиссии и других лиц, участвующих в заседании Комиссии, с поступившей должностному лицу информацией и с результатами ее проверки;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рассматривает ходатайства о приглашении на заседание Комиссии лиц, указанных в </w:t>
      </w:r>
      <w:hyperlink w:anchor="P69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«б» пункта 11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P110"/>
      <w:bookmarkEnd w:id="19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Заседание Комиссии по рассмотрению заявлений, указанных в </w:t>
      </w:r>
      <w:hyperlink w:anchor="P81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абзацах третьем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82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четвертом подпункта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P112"/>
      <w:bookmarkEnd w:id="20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Уведомление, указанное в </w:t>
      </w:r>
      <w:hyperlink w:anchor="P88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«д»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как правило, рассматривается на очередном (плановом) заседании Комиссии.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территориальном органе Федерального казначейства.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76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подпунктом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22.1. Заседания Комиссии могут проводиться в отсутствие гражданского служащего или гражданина в случае: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если в обращении, заявлении или уведомлении, предусмотренных </w:t>
      </w:r>
      <w:hyperlink w:anchor="P76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подпунктом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не содержится указания о намерении гражданского служащего или гражданина лично присутствовать на заседании Комиссии;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23. На заседании Комиссии заслушиваются пояснения гражданского служащего или гражданина, замещавшего должность гражданской службы в территориальном органе Федерального казначейства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24.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P121"/>
      <w:bookmarkEnd w:id="21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По итогам рассмотрения вопроса, указанного в </w:t>
      </w:r>
      <w:hyperlink w:anchor="P74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втором подпункта «а»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Комиссия принимает одно из следующих решений: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установить, что сведения, представленные гражданским служащим в соответствии с </w:t>
      </w:r>
      <w:hyperlink r:id="rId24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подпунктом «а» пункта 1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Положения, являются достоверными и полными;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установить, что сведения, представленные гражданским служащим в соответствии с </w:t>
      </w:r>
      <w:hyperlink r:id="rId25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подпунктом «а» пункта 1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По итогам рассмотрения вопроса, указанного в </w:t>
      </w:r>
      <w:hyperlink w:anchor="P75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третьем подпункта «а»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Комиссия принимает одно из следующих решений: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P127"/>
      <w:bookmarkEnd w:id="22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27. По итогам рассмотрения вопроса, указанного в </w:t>
      </w:r>
      <w:hyperlink w:anchor="P7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втором подпункта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Комиссия принимает одно из следующих решений: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По итогам рассмотрения вопроса, указанного в </w:t>
      </w:r>
      <w:hyperlink w:anchor="P81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третьем подпункта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Комиссия принимает одно из следующих решений: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предоставления указанных сведений.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28.1. По итогам рассмотрения вопроса, указанного в </w:t>
      </w:r>
      <w:hyperlink w:anchor="P82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четвертом подпункта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Комиссия принимает одно из следующих решений: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признать, что обстоятельства, препятствующие выполнению требований Федерального </w:t>
      </w:r>
      <w:hyperlink r:id="rId26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признать, что обстоятельства, препятствующие выполнению требований Федерального </w:t>
      </w:r>
      <w:hyperlink r:id="rId2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P138"/>
      <w:bookmarkEnd w:id="23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28.2. По итогам рассмотрения вопроса, указанного в </w:t>
      </w:r>
      <w:hyperlink w:anchor="P84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пятом подпункта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Комиссия принимает одно из следующих решений: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признать, что при исполнении гражданским служащим должностных обязанностей конфликт интересов отсутствует;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руководителю территориального органа Федерального казначейства принять меры по урегулированию конфликта интересов или по недопущению его возникновения;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признать, что гражданский служащий не соблюдал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</w:t>
      </w: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ответственности.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P143"/>
      <w:bookmarkEnd w:id="24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По итогам рассмотрения вопроса, указанного в </w:t>
      </w:r>
      <w:hyperlink w:anchor="P8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«г»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Комиссия принимает одно из следующих решений: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признать, что сведения, представленные гражданским служащим в соответствии с </w:t>
      </w:r>
      <w:hyperlink r:id="rId28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1 статьи 3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признать, что сведения, представленные гражданским служащим в соответствии с </w:t>
      </w:r>
      <w:hyperlink r:id="rId29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1 статьи 3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По итогам рассмотрения вопросов, указанных в </w:t>
      </w:r>
      <w:hyperlink w:anchor="P73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подпунктах «а»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w:anchor="P76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«б»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w:anchor="P8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«г»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88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«д»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и при наличии к тому оснований Комиссия может принять иное решение, чем это предусмотрено </w:t>
      </w:r>
      <w:hyperlink w:anchor="P121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пунктами 25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w:anchor="P143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29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148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31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Порядка. Основания и мотивы принятия такого решения должны быть отражены в протоколе заседания Комиссии.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P148"/>
      <w:bookmarkEnd w:id="25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По итогам рассмотрения вопроса, указанного в </w:t>
      </w:r>
      <w:hyperlink w:anchor="P88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«д»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Комиссия принимает в отношении гражданина, замещавшего должность гражданской службы в территориальном органе Федерального казначейства, одно из следующих решений: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30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статьи 12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25 декабря 2008 г. № 273-ФЗ «О противодействии коррупции». В этом случае Комиссия рекомендует руководителю территориального органа Федерального казначейства проинформировать об указанных обстоятельствах органы прокуратуры и уведомившую организацию.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32. По итогам рассмотрения вопроса, предусмотренного </w:t>
      </w:r>
      <w:hyperlink w:anchor="P86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подпунктом «в»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Комиссия принимает соответствующее решение.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33. Для исполнения решений Комиссии могут быть подготовлены проекты актов территориального органа Федерального казначейства, решений или поручений руководителя территориального органа Федерального казначейства, которые в установленном порядке представляются на рассмотрение руководителя территориального органа Федерального казначейства.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34. Решения Комиссии по вопросам, указанным в </w:t>
      </w:r>
      <w:hyperlink w:anchor="P72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7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втором подпункта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для руководителя территориального органа Федерального казначейства носят рекомендательный характер. Решение, принимаемое по итогам рассмотрения вопроса, указанного в </w:t>
      </w:r>
      <w:hyperlink w:anchor="P7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втором подпункта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носит обязательный характер.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36. В протоколе заседания Комиссии указываются: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формулировка каждого из рассматриваемых на заседании Комиссии вопросов с </w:t>
      </w: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предъявляемые к гражданскому служащему претензии, материалы, на которых они основываются;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содержание пояснений гражданского служащего и других лиц по существу предъявляемых претензий;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д) фамилии, имена, отчества выступивших на заседании лиц и краткое изложение их выступлений;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е) источник информации, содержащей основания для проведения заседания Комиссии, дата поступления информации в территориальный орган Федерального казначейства;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ж) другие сведения;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з) результаты голосования;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и) решение и обоснование его принятия.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37.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38. Копии протокола заседания Комиссии в 7-дневный срок со дня заседания направляются руководителю территориального органа Федерального казначейства, полностью или в виде выписок из него - гражданскому служащему, а также по решению Комиссии - иным заинтересованным лицам.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_GoBack"/>
      <w:bookmarkEnd w:id="26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39. Руководитель территориального органа Федерального казначейства обязан рассмотреть протокол заседания Комиссии и вправе учесть в пределах своей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содержащиеся в нем рекомендации при принятии решения о применении к гражданскому служащему мер ответственности, предусмотренных законодательством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Федерального казначейства в письменной форме уведомляет Комиссию в месячный срок со дня поступления к нему протокола заседания Комиссии. Решение руководителя территориального органа Федерального казначейства оглашается на ближайшем заседании Комиссии и принимается к сведению без обсуждения.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территориального органа Федерального казначейства для решения вопроса о применении к гражданскому служащему мер ответственности, предусмотренных </w:t>
      </w:r>
      <w:hyperlink r:id="rId31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41.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>42.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81130F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43. </w:t>
      </w:r>
      <w:proofErr w:type="gramStart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Выписка из решения Комиссии, заверенная подписью секретаря Комиссии и печатью территориального органа Федерального казначейства, вручается гражданину, замещавшему должность гражданской службы в территориальном органе Федерального казначейства, в отношении которого рассматривался вопрос, указанный в </w:t>
      </w:r>
      <w:hyperlink w:anchor="P77" w:history="1">
        <w:r w:rsidRPr="005865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абзаце втором подпункта «б» пункта 14</w:t>
        </w:r>
      </w:hyperlink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</w:t>
      </w:r>
      <w:proofErr w:type="gramEnd"/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днем проведения соответствующего заседания Комиссии.</w:t>
      </w:r>
    </w:p>
    <w:p w:rsidR="00B673AA" w:rsidRPr="0058650A" w:rsidRDefault="0081130F" w:rsidP="0058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</w:t>
      </w:r>
      <w:r w:rsidRPr="005865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лицом.</w:t>
      </w:r>
    </w:p>
    <w:sectPr w:rsidR="00B673AA" w:rsidRPr="0058650A" w:rsidSect="0081130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30F"/>
    <w:rsid w:val="0058650A"/>
    <w:rsid w:val="0081130F"/>
    <w:rsid w:val="00A12583"/>
    <w:rsid w:val="00B673AA"/>
    <w:rsid w:val="00E3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3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13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113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3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13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113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45705F5C9EE4330293E3EA1A5DF16F64174BB604371B1CA3EA13C592BCAB2C2D12391EE33A07BE0204196C5BC3ZFI" TargetMode="External"/><Relationship Id="rId13" Type="http://schemas.openxmlformats.org/officeDocument/2006/relationships/hyperlink" Target="consultantplus://offline/ref=D845705F5C9EE4330293E3EA1A5DF16F671A48B60B644C1EF2BF1DC09AECF13C295B6E12FF3A19A1001A1AC6Z5I" TargetMode="External"/><Relationship Id="rId18" Type="http://schemas.openxmlformats.org/officeDocument/2006/relationships/hyperlink" Target="consultantplus://offline/ref=D845705F5C9EE4330293E3EA1A5DF16F661348B507311B1CA3EA13C592BCAB2C2D12391EE33A07BE0204196C5BC3ZFI" TargetMode="External"/><Relationship Id="rId26" Type="http://schemas.openxmlformats.org/officeDocument/2006/relationships/hyperlink" Target="consultantplus://offline/ref=D845705F5C9EE4330293E3EA1A5DF16F661348B507311B1CA3EA13C592BCAB2C2D12391EE33A07BE0204196C5BC3ZF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845705F5C9EE4330293E3EA1A5DF16F66114FB409321B1CA3EA13C592BCAB2C3F126112E63A1AB4564B5F3957347B259B3B8287B1D4CCZ9I" TargetMode="External"/><Relationship Id="rId7" Type="http://schemas.openxmlformats.org/officeDocument/2006/relationships/hyperlink" Target="consultantplus://offline/ref=D845705F5C9EE4330293E3EA1A5DF16F671547B108331B1CA3EA13C592BCAB2C3F126112E13B19BB00114F3D1E6377399B259D85AFD7C094CEZ6I" TargetMode="External"/><Relationship Id="rId12" Type="http://schemas.openxmlformats.org/officeDocument/2006/relationships/hyperlink" Target="consultantplus://offline/ref=D845705F5C9EE4330293E3EA1A5DF16F671547B108331B1CA3EA13C592BCAB2C2D12391EE33A07BE0204196C5BC3ZFI" TargetMode="External"/><Relationship Id="rId17" Type="http://schemas.openxmlformats.org/officeDocument/2006/relationships/hyperlink" Target="consultantplus://offline/ref=D845705F5C9EE4330293E3EA1A5DF16F671547B108331B1CA3EA13C592BCAB2C3F126112E13B19B707114F3D1E6377399B259D85AFD7C094CEZ6I" TargetMode="External"/><Relationship Id="rId25" Type="http://schemas.openxmlformats.org/officeDocument/2006/relationships/hyperlink" Target="consultantplus://offline/ref=D845705F5C9EE4330293E3EA1A5DF16F66124BB607301B1CA3EA13C592BCAB2C3F126112EA6F48FB5717196D44377A25983B9DC8ZCI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845705F5C9EE4330293E3EA1A5DF16F66124BB607301B1CA3EA13C592BCAB2C3F126112EA6F48FB5717196D44377A25983B9DC8ZCI" TargetMode="External"/><Relationship Id="rId20" Type="http://schemas.openxmlformats.org/officeDocument/2006/relationships/hyperlink" Target="consultantplus://offline/ref=D845705F5C9EE4330293E3EA1A5DF16F661348B507331B1CA3EA13C592BCAB2C3F126110E2304DEE464F166E5B287B3B84399C84CBZ8I" TargetMode="External"/><Relationship Id="rId29" Type="http://schemas.openxmlformats.org/officeDocument/2006/relationships/hyperlink" Target="consultantplus://offline/ref=D845705F5C9EE4330293E3EA1A5DF16F671B46B604351B1CA3EA13C592BCAB2C3F126112E13B18BD0A114F3D1E6377399B259D85AFD7C094CEZ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845705F5C9EE4330293E3EA1A5DF16F661348B507331B1CA3EA13C592BCAB2C3F126110E1304DEE464F166E5B287B3B84399C84CBZ8I" TargetMode="External"/><Relationship Id="rId11" Type="http://schemas.openxmlformats.org/officeDocument/2006/relationships/hyperlink" Target="consultantplus://offline/ref=D845705F5C9EE4330293E3EA1A5DF16F661348B507331B1CA3EA13C592BCAB2C2D12391EE33A07BE0204196C5BC3ZFI" TargetMode="External"/><Relationship Id="rId24" Type="http://schemas.openxmlformats.org/officeDocument/2006/relationships/hyperlink" Target="consultantplus://offline/ref=D845705F5C9EE4330293E3EA1A5DF16F66124BB607301B1CA3EA13C592BCAB2C3F126112EA6F48FB5717196D44377A25983B9DC8ZCI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D845705F5C9EE4330293E3EA1A5DF16F66104CBB09331B1CA3EA13C592BCAB2C3F126117E3304DEE464F166E5B287B3B84399C84CBZ8I" TargetMode="External"/><Relationship Id="rId15" Type="http://schemas.openxmlformats.org/officeDocument/2006/relationships/hyperlink" Target="consultantplus://offline/ref=D845705F5C9EE4330293E3EA1A5DF16F66124BB607301B1CA3EA13C592BCAB2C3F126112E13B18BB0B114F3D1E6377399B259D85AFD7C094CEZ6I" TargetMode="External"/><Relationship Id="rId23" Type="http://schemas.openxmlformats.org/officeDocument/2006/relationships/hyperlink" Target="consultantplus://offline/ref=D845705F5C9EE4330293E3EA1A5DF16F661348B507331B1CA3EA13C592BCAB2C3F126111E9304DEE464F166E5B287B3B84399C84CBZ8I" TargetMode="External"/><Relationship Id="rId28" Type="http://schemas.openxmlformats.org/officeDocument/2006/relationships/hyperlink" Target="consultantplus://offline/ref=D845705F5C9EE4330293E3EA1A5DF16F671B46B604351B1CA3EA13C592BCAB2C3F126112E13B18BD0A114F3D1E6377399B259D85AFD7C094CEZ6I" TargetMode="External"/><Relationship Id="rId10" Type="http://schemas.openxmlformats.org/officeDocument/2006/relationships/hyperlink" Target="consultantplus://offline/ref=D845705F5C9EE4330293E3EA1A5DF16F66104CBB09331B1CA3EA13C592BCAB2C2D12391EE33A07BE0204196C5BC3ZFI" TargetMode="External"/><Relationship Id="rId19" Type="http://schemas.openxmlformats.org/officeDocument/2006/relationships/hyperlink" Target="consultantplus://offline/ref=D845705F5C9EE4330293E3EA1A5DF16F671B46B604351B1CA3EA13C592BCAB2C3F126112E13B18BD0A114F3D1E6377399B259D85AFD7C094CEZ6I" TargetMode="External"/><Relationship Id="rId31" Type="http://schemas.openxmlformats.org/officeDocument/2006/relationships/hyperlink" Target="consultantplus://offline/ref=D845705F5C9EE4330293E3EA1A5DF16F66104CBB09331B1CA3EA13C592BCAB2C3F126112E13B1FBB0B114F3D1E6377399B259D85AFD7C094CEZ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845705F5C9EE4330293E3EA1A5DF16F64174BB601341B1CA3EA13C592BCAB2C2D12391EE33A07BE0204196C5BC3ZFI" TargetMode="External"/><Relationship Id="rId14" Type="http://schemas.openxmlformats.org/officeDocument/2006/relationships/hyperlink" Target="consultantplus://offline/ref=D845705F5C9EE4330293E3EA1A5DF16F661348B507331B1CA3EA13C592BCAB2C2D12391EE33A07BE0204196C5BC3ZFI" TargetMode="External"/><Relationship Id="rId22" Type="http://schemas.openxmlformats.org/officeDocument/2006/relationships/hyperlink" Target="consultantplus://offline/ref=D845705F5C9EE4330293E3EA1A5DF16F661348B507331B1CA3EA13C592BCAB2C3F126111E9304DEE464F166E5B287B3B84399C84CBZ8I" TargetMode="External"/><Relationship Id="rId27" Type="http://schemas.openxmlformats.org/officeDocument/2006/relationships/hyperlink" Target="consultantplus://offline/ref=D845705F5C9EE4330293E3EA1A5DF16F661348B507311B1CA3EA13C592BCAB2C2D12391EE33A07BE0204196C5BC3ZFI" TargetMode="External"/><Relationship Id="rId30" Type="http://schemas.openxmlformats.org/officeDocument/2006/relationships/hyperlink" Target="consultantplus://offline/ref=D845705F5C9EE4330293E3EA1A5DF16F661348B507331B1CA3EA13C592BCAB2C3F126111E9304DEE464F166E5B287B3B84399C84CBZ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6367</Words>
  <Characters>36298</Characters>
  <Application>Microsoft Office Word</Application>
  <DocSecurity>0</DocSecurity>
  <Lines>302</Lines>
  <Paragraphs>85</Paragraphs>
  <ScaleCrop>false</ScaleCrop>
  <Company/>
  <LinksUpToDate>false</LinksUpToDate>
  <CharactersWithSpaces>42580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Евгений Викторович</dc:creator>
  <cp:lastModifiedBy>Карпов Евгений Викторович</cp:lastModifiedBy>
  <cp:revision>5</cp:revision>
  <dcterms:created xsi:type="dcterms:W3CDTF">2019-10-21T08:25:00Z</dcterms:created>
  <dcterms:modified xsi:type="dcterms:W3CDTF">2019-10-21T09:13:00Z</dcterms:modified>
</cp:coreProperties>
</file>